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B6" w:rsidRDefault="00F51895" w:rsidP="0088037C">
      <w:pPr>
        <w:jc w:val="center"/>
      </w:pPr>
      <w:r w:rsidRPr="00F51895">
        <w:rPr>
          <w:noProof/>
        </w:rPr>
        <w:drawing>
          <wp:inline distT="0" distB="0" distL="0" distR="0">
            <wp:extent cx="2184400" cy="742369"/>
            <wp:effectExtent l="25400" t="0" r="0" b="0"/>
            <wp:docPr id="4" name="Picture 0" descr="ALL 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IN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3158" cy="74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37C" w:rsidRPr="0088037C">
        <w:rPr>
          <w:noProof/>
        </w:rPr>
        <w:drawing>
          <wp:inline distT="0" distB="0" distL="0" distR="0">
            <wp:extent cx="1828800" cy="946205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56" cy="94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CF" w:rsidRDefault="00BE0DCF" w:rsidP="0088037C">
      <w:pPr>
        <w:pStyle w:val="normal0"/>
        <w:contextualSpacing/>
        <w:jc w:val="center"/>
        <w:rPr>
          <w:b/>
          <w:bCs/>
          <w:color w:val="000000" w:themeColor="text1"/>
          <w:sz w:val="24"/>
          <w:szCs w:val="22"/>
        </w:rPr>
      </w:pPr>
    </w:p>
    <w:p w:rsidR="007A0621" w:rsidRDefault="007A0621" w:rsidP="007A0621">
      <w:pPr>
        <w:pStyle w:val="normal0"/>
        <w:contextualSpacing/>
        <w:jc w:val="center"/>
        <w:rPr>
          <w:b/>
          <w:bCs/>
          <w:color w:val="000000" w:themeColor="text1"/>
          <w:sz w:val="24"/>
          <w:szCs w:val="22"/>
        </w:rPr>
      </w:pPr>
      <w:r>
        <w:rPr>
          <w:b/>
          <w:bCs/>
          <w:color w:val="000000" w:themeColor="text1"/>
          <w:sz w:val="24"/>
          <w:szCs w:val="22"/>
        </w:rPr>
        <w:t>School</w:t>
      </w:r>
      <w:r w:rsidR="00352BB6" w:rsidRPr="00327CF4">
        <w:rPr>
          <w:b/>
          <w:bCs/>
          <w:color w:val="000000" w:themeColor="text1"/>
          <w:sz w:val="24"/>
          <w:szCs w:val="22"/>
        </w:rPr>
        <w:t xml:space="preserve"> Blurb for Newsletters, Social Media, </w:t>
      </w:r>
    </w:p>
    <w:p w:rsidR="0088037C" w:rsidRPr="00F51895" w:rsidRDefault="00352BB6" w:rsidP="007A0621">
      <w:pPr>
        <w:pStyle w:val="normal0"/>
        <w:contextualSpacing/>
        <w:jc w:val="center"/>
        <w:rPr>
          <w:b/>
          <w:bCs/>
          <w:color w:val="000000" w:themeColor="text1"/>
          <w:sz w:val="24"/>
          <w:szCs w:val="22"/>
        </w:rPr>
      </w:pPr>
      <w:r w:rsidRPr="00327CF4">
        <w:rPr>
          <w:b/>
          <w:bCs/>
          <w:color w:val="000000" w:themeColor="text1"/>
          <w:sz w:val="24"/>
          <w:szCs w:val="22"/>
        </w:rPr>
        <w:t xml:space="preserve">Letters, </w:t>
      </w:r>
      <w:r w:rsidR="007A0621">
        <w:rPr>
          <w:b/>
          <w:bCs/>
          <w:color w:val="000000" w:themeColor="text1"/>
          <w:sz w:val="24"/>
          <w:szCs w:val="22"/>
        </w:rPr>
        <w:t>&amp;</w:t>
      </w:r>
      <w:r w:rsidRPr="00327CF4">
        <w:rPr>
          <w:b/>
          <w:bCs/>
          <w:color w:val="000000" w:themeColor="text1"/>
          <w:sz w:val="24"/>
          <w:szCs w:val="22"/>
        </w:rPr>
        <w:t xml:space="preserve"> Other </w:t>
      </w:r>
      <w:r>
        <w:rPr>
          <w:b/>
          <w:bCs/>
          <w:color w:val="000000" w:themeColor="text1"/>
          <w:sz w:val="24"/>
          <w:szCs w:val="22"/>
        </w:rPr>
        <w:t>Channels</w:t>
      </w:r>
      <w:r w:rsidRPr="00327CF4">
        <w:rPr>
          <w:b/>
          <w:bCs/>
          <w:color w:val="000000" w:themeColor="text1"/>
          <w:sz w:val="24"/>
          <w:szCs w:val="22"/>
        </w:rPr>
        <w:t xml:space="preserve"> That Reach </w:t>
      </w:r>
      <w:r w:rsidR="007A0621">
        <w:rPr>
          <w:b/>
          <w:bCs/>
          <w:color w:val="000000" w:themeColor="text1"/>
          <w:sz w:val="24"/>
          <w:szCs w:val="22"/>
        </w:rPr>
        <w:t xml:space="preserve">Parent &amp; </w:t>
      </w:r>
      <w:r w:rsidRPr="00327CF4">
        <w:rPr>
          <w:b/>
          <w:bCs/>
          <w:color w:val="000000" w:themeColor="text1"/>
          <w:sz w:val="24"/>
          <w:szCs w:val="22"/>
        </w:rPr>
        <w:t>Families</w:t>
      </w:r>
      <w:r>
        <w:rPr>
          <w:b/>
          <w:bCs/>
          <w:color w:val="000000" w:themeColor="text1"/>
          <w:sz w:val="24"/>
          <w:szCs w:val="22"/>
        </w:rPr>
        <w:t xml:space="preserve"> </w:t>
      </w:r>
    </w:p>
    <w:p w:rsidR="0088037C" w:rsidRDefault="0088037C" w:rsidP="00352BB6">
      <w:pPr>
        <w:rPr>
          <w:color w:val="222222"/>
          <w:szCs w:val="20"/>
        </w:rPr>
      </w:pPr>
    </w:p>
    <w:p w:rsidR="00F51895" w:rsidRDefault="0088037C" w:rsidP="0088037C">
      <w:pPr>
        <w:jc w:val="center"/>
        <w:rPr>
          <w:b/>
          <w:color w:val="222222"/>
          <w:szCs w:val="20"/>
        </w:rPr>
      </w:pPr>
      <w:r w:rsidRPr="0088037C">
        <w:rPr>
          <w:b/>
          <w:color w:val="222222"/>
          <w:szCs w:val="20"/>
        </w:rPr>
        <w:t xml:space="preserve">ALL IN Materials </w:t>
      </w:r>
    </w:p>
    <w:p w:rsidR="0088037C" w:rsidRPr="0088037C" w:rsidRDefault="0088037C" w:rsidP="0088037C">
      <w:pPr>
        <w:jc w:val="center"/>
        <w:rPr>
          <w:b/>
          <w:color w:val="222222"/>
          <w:szCs w:val="20"/>
        </w:rPr>
      </w:pPr>
    </w:p>
    <w:p w:rsidR="00352BB6" w:rsidRPr="00352BB6" w:rsidRDefault="00352BB6" w:rsidP="00352BB6">
      <w:pPr>
        <w:rPr>
          <w:rFonts w:ascii="Times" w:hAnsi="Times"/>
          <w:sz w:val="20"/>
          <w:szCs w:val="20"/>
        </w:rPr>
      </w:pPr>
      <w:r w:rsidRPr="00327CF4">
        <w:rPr>
          <w:color w:val="222222"/>
          <w:szCs w:val="20"/>
        </w:rPr>
        <w:t xml:space="preserve">Subject: </w:t>
      </w:r>
      <w:r w:rsidRPr="00352BB6">
        <w:rPr>
          <w:color w:val="000000"/>
        </w:rPr>
        <w:t xml:space="preserve">ALL KIDS </w:t>
      </w:r>
      <w:r w:rsidR="00EE6B02">
        <w:rPr>
          <w:color w:val="000000"/>
        </w:rPr>
        <w:t xml:space="preserve">Can </w:t>
      </w:r>
      <w:r w:rsidRPr="00352BB6">
        <w:rPr>
          <w:color w:val="000000"/>
        </w:rPr>
        <w:t>Get the Care They Need</w:t>
      </w:r>
    </w:p>
    <w:p w:rsidR="00352BB6" w:rsidRDefault="00352BB6" w:rsidP="00352BB6">
      <w:pPr>
        <w:shd w:val="clear" w:color="auto" w:fill="FFFFFF"/>
        <w:rPr>
          <w:color w:val="222222"/>
          <w:szCs w:val="20"/>
        </w:rPr>
      </w:pPr>
    </w:p>
    <w:p w:rsidR="00352BB6" w:rsidRDefault="00352BB6" w:rsidP="00352BB6">
      <w:pPr>
        <w:pStyle w:val="paragraphscx31087915"/>
        <w:spacing w:beforeLines="0" w:afterLines="0"/>
        <w:textAlignment w:val="baseline"/>
        <w:rPr>
          <w:rFonts w:ascii="Tahoma" w:hAnsi="Tahoma" w:cs="Times New Roman"/>
          <w:sz w:val="12"/>
          <w:szCs w:val="12"/>
        </w:rPr>
      </w:pPr>
    </w:p>
    <w:p w:rsidR="00FA10C3" w:rsidRDefault="00352BB6" w:rsidP="00352BB6">
      <w:pPr>
        <w:rPr>
          <w:shd w:val="clear" w:color="auto" w:fill="FFFFFF"/>
        </w:rPr>
      </w:pPr>
      <w:r w:rsidRPr="00E54BB4">
        <w:rPr>
          <w:shd w:val="clear" w:color="auto" w:fill="FFFFFF"/>
        </w:rPr>
        <w:t xml:space="preserve">ALL income-eligible kids, regardless of immigration status, qualify for full-scope </w:t>
      </w:r>
      <w:proofErr w:type="spellStart"/>
      <w:r w:rsidRPr="00E54BB4">
        <w:rPr>
          <w:shd w:val="clear" w:color="auto" w:fill="FFFFFF"/>
        </w:rPr>
        <w:t>Medi</w:t>
      </w:r>
      <w:proofErr w:type="spellEnd"/>
      <w:r w:rsidRPr="00E54BB4">
        <w:rPr>
          <w:shd w:val="clear" w:color="auto" w:fill="FFFFFF"/>
        </w:rPr>
        <w:t>-Cal. This means that undocumented children will be able to get the full array of preventive and treatment-related health care that they were previously ineligible for because of their immigration status.</w:t>
      </w:r>
      <w:r w:rsidRPr="00E54BB4">
        <w:t xml:space="preserve"> </w:t>
      </w:r>
      <w:r w:rsidRPr="00E54BB4">
        <w:rPr>
          <w:shd w:val="clear" w:color="auto" w:fill="FFFFFF"/>
        </w:rPr>
        <w:t>E</w:t>
      </w:r>
      <w:r w:rsidR="00400CA5">
        <w:rPr>
          <w:shd w:val="clear" w:color="auto" w:fill="FFFFFF"/>
        </w:rPr>
        <w:t>nroll your children</w:t>
      </w:r>
      <w:r w:rsidR="00FA10C3">
        <w:rPr>
          <w:shd w:val="clear" w:color="auto" w:fill="FFFFFF"/>
        </w:rPr>
        <w:t xml:space="preserve"> </w:t>
      </w:r>
      <w:r w:rsidR="00400CA5">
        <w:rPr>
          <w:shd w:val="clear" w:color="auto" w:fill="FFFFFF"/>
        </w:rPr>
        <w:t xml:space="preserve">in </w:t>
      </w:r>
      <w:r w:rsidR="00B620EF">
        <w:rPr>
          <w:shd w:val="clear" w:color="auto" w:fill="FFFFFF"/>
        </w:rPr>
        <w:t xml:space="preserve">full-scope </w:t>
      </w:r>
      <w:proofErr w:type="spellStart"/>
      <w:r w:rsidR="00B620EF">
        <w:rPr>
          <w:shd w:val="clear" w:color="auto" w:fill="FFFFFF"/>
        </w:rPr>
        <w:t>Medi</w:t>
      </w:r>
      <w:proofErr w:type="spellEnd"/>
      <w:r w:rsidR="00B620EF">
        <w:rPr>
          <w:shd w:val="clear" w:color="auto" w:fill="FFFFFF"/>
        </w:rPr>
        <w:t xml:space="preserve">-Cal today to get </w:t>
      </w:r>
      <w:r w:rsidR="00B5604B">
        <w:rPr>
          <w:shd w:val="clear" w:color="auto" w:fill="FFFFFF"/>
        </w:rPr>
        <w:t xml:space="preserve">them </w:t>
      </w:r>
      <w:r w:rsidR="00B620EF">
        <w:rPr>
          <w:shd w:val="clear" w:color="auto" w:fill="FFFFFF"/>
        </w:rPr>
        <w:t xml:space="preserve">needed care. </w:t>
      </w:r>
      <w:proofErr w:type="spellStart"/>
      <w:r w:rsidR="00400CA5">
        <w:rPr>
          <w:shd w:val="clear" w:color="auto" w:fill="FFFFFF"/>
        </w:rPr>
        <w:t>Medi</w:t>
      </w:r>
      <w:proofErr w:type="spellEnd"/>
      <w:r w:rsidR="00400CA5">
        <w:rPr>
          <w:shd w:val="clear" w:color="auto" w:fill="FFFFFF"/>
        </w:rPr>
        <w:t xml:space="preserve">-Cal </w:t>
      </w:r>
      <w:r w:rsidR="00B5604B">
        <w:rPr>
          <w:shd w:val="clear" w:color="auto" w:fill="FFFFFF"/>
        </w:rPr>
        <w:t xml:space="preserve">is either no or low </w:t>
      </w:r>
      <w:r w:rsidR="0080484D">
        <w:rPr>
          <w:shd w:val="clear" w:color="auto" w:fill="FFFFFF"/>
        </w:rPr>
        <w:t xml:space="preserve">cost, depending on family income. </w:t>
      </w:r>
    </w:p>
    <w:p w:rsidR="00352BB6" w:rsidRPr="00E54BB4" w:rsidRDefault="00352BB6" w:rsidP="00352BB6">
      <w:pPr>
        <w:rPr>
          <w:shd w:val="clear" w:color="auto" w:fill="FFFFFF"/>
        </w:rPr>
      </w:pPr>
    </w:p>
    <w:p w:rsidR="00352BB6" w:rsidRPr="00E54BB4" w:rsidRDefault="00352BB6" w:rsidP="00352BB6">
      <w:pPr>
        <w:rPr>
          <w:shd w:val="clear" w:color="auto" w:fill="FFFFFF"/>
        </w:rPr>
      </w:pPr>
      <w:r w:rsidRPr="00E54BB4">
        <w:rPr>
          <w:shd w:val="clear" w:color="auto" w:fill="FFFFFF"/>
        </w:rPr>
        <w:t xml:space="preserve">(Insert ABCs Flyer) </w:t>
      </w:r>
    </w:p>
    <w:p w:rsidR="00352BB6" w:rsidRPr="00E54BB4" w:rsidRDefault="00352BB6" w:rsidP="00352BB6">
      <w:pPr>
        <w:rPr>
          <w:shd w:val="clear" w:color="auto" w:fill="FFFFFF"/>
        </w:rPr>
      </w:pPr>
      <w:r w:rsidRPr="00E54BB4">
        <w:rPr>
          <w:shd w:val="clear" w:color="auto" w:fill="FFFFFF"/>
        </w:rPr>
        <w:tab/>
      </w:r>
    </w:p>
    <w:p w:rsidR="00980CF5" w:rsidRDefault="001F1314" w:rsidP="00352BB6">
      <w:pPr>
        <w:rPr>
          <w:shd w:val="clear" w:color="auto" w:fill="FFFFFF"/>
        </w:rPr>
      </w:pPr>
      <w:r>
        <w:rPr>
          <w:shd w:val="clear" w:color="auto" w:fill="FFFFFF"/>
        </w:rPr>
        <w:t xml:space="preserve">Once kids have coverage they should get the care they need! </w:t>
      </w:r>
      <w:r w:rsidR="00980CF5">
        <w:rPr>
          <w:shd w:val="clear" w:color="auto" w:fill="FFFFFF"/>
        </w:rPr>
        <w:t xml:space="preserve">Here are four simple steps to get preventive care when your kids have health insurance: 1) Choose a </w:t>
      </w:r>
      <w:r w:rsidR="00F87D4F">
        <w:rPr>
          <w:shd w:val="clear" w:color="auto" w:fill="FFFFFF"/>
        </w:rPr>
        <w:t>p</w:t>
      </w:r>
      <w:r w:rsidR="00980CF5">
        <w:rPr>
          <w:shd w:val="clear" w:color="auto" w:fill="FFFFFF"/>
        </w:rPr>
        <w:t xml:space="preserve">rovider 2) Make appointments for annual checkups 3) Seek help when your child needs it, and 4) Keep your kids’ health records handy. </w:t>
      </w:r>
    </w:p>
    <w:p w:rsidR="00A03E40" w:rsidRDefault="00A03E40" w:rsidP="00352BB6">
      <w:pPr>
        <w:rPr>
          <w:shd w:val="clear" w:color="auto" w:fill="FFFFFF"/>
        </w:rPr>
      </w:pPr>
    </w:p>
    <w:p w:rsidR="00FA10C3" w:rsidRDefault="00A03E40" w:rsidP="00352BB6">
      <w:pPr>
        <w:rPr>
          <w:shd w:val="clear" w:color="auto" w:fill="FFFFFF"/>
        </w:rPr>
      </w:pPr>
      <w:r>
        <w:rPr>
          <w:shd w:val="clear" w:color="auto" w:fill="FFFFFF"/>
        </w:rPr>
        <w:t xml:space="preserve">(Insert Get Care Flyer or Card) </w:t>
      </w:r>
      <w:r w:rsidR="00FA10C3">
        <w:rPr>
          <w:shd w:val="clear" w:color="auto" w:fill="FFFFFF"/>
        </w:rPr>
        <w:t xml:space="preserve"> </w:t>
      </w:r>
    </w:p>
    <w:p w:rsidR="00F51895" w:rsidRDefault="00F51895" w:rsidP="00352BB6">
      <w:pPr>
        <w:pStyle w:val="normal0"/>
        <w:contextualSpacing/>
        <w:rPr>
          <w:i/>
          <w:color w:val="000000" w:themeColor="text1"/>
          <w:sz w:val="24"/>
          <w:szCs w:val="22"/>
        </w:rPr>
      </w:pPr>
    </w:p>
    <w:p w:rsidR="00F51895" w:rsidRDefault="00F51895" w:rsidP="00F51895">
      <w:pPr>
        <w:jc w:val="center"/>
        <w:rPr>
          <w:b/>
          <w:color w:val="222222"/>
          <w:szCs w:val="20"/>
        </w:rPr>
      </w:pPr>
      <w:r>
        <w:rPr>
          <w:b/>
          <w:color w:val="222222"/>
          <w:szCs w:val="20"/>
        </w:rPr>
        <w:t xml:space="preserve">TCP Dental Flyers </w:t>
      </w:r>
    </w:p>
    <w:p w:rsidR="00F51895" w:rsidRDefault="00F51895" w:rsidP="00F51895">
      <w:pPr>
        <w:jc w:val="center"/>
        <w:rPr>
          <w:b/>
          <w:color w:val="222222"/>
          <w:szCs w:val="20"/>
        </w:rPr>
      </w:pPr>
    </w:p>
    <w:p w:rsidR="00F51895" w:rsidRDefault="00F51895" w:rsidP="00F51895">
      <w:r>
        <w:t xml:space="preserve">Subject: A Reason to Smile </w:t>
      </w:r>
    </w:p>
    <w:p w:rsidR="00F51895" w:rsidRPr="00076842" w:rsidRDefault="00F51895" w:rsidP="00F51895">
      <w:pPr>
        <w:rPr>
          <w:shd w:val="clear" w:color="auto" w:fill="FFFFFF"/>
        </w:rPr>
      </w:pPr>
      <w:r w:rsidRPr="000651B4">
        <w:br/>
      </w:r>
      <w:r w:rsidR="00FA10C3">
        <w:rPr>
          <w:shd w:val="clear" w:color="auto" w:fill="FFFFFF"/>
        </w:rPr>
        <w:t>If your</w:t>
      </w:r>
      <w:r w:rsidRPr="00076842">
        <w:rPr>
          <w:shd w:val="clear" w:color="auto" w:fill="FFFFFF"/>
        </w:rPr>
        <w:t xml:space="preserve"> children are enrolled in health coverage through </w:t>
      </w:r>
      <w:hyperlink r:id="rId6" w:history="1">
        <w:proofErr w:type="spellStart"/>
        <w:r w:rsidRPr="006D128F">
          <w:rPr>
            <w:rStyle w:val="Hyperlink"/>
            <w:shd w:val="clear" w:color="auto" w:fill="FFFFFF"/>
          </w:rPr>
          <w:t>Medi</w:t>
        </w:r>
        <w:proofErr w:type="spellEnd"/>
        <w:r w:rsidRPr="006D128F">
          <w:rPr>
            <w:rStyle w:val="Hyperlink"/>
            <w:shd w:val="clear" w:color="auto" w:fill="FFFFFF"/>
          </w:rPr>
          <w:t>-Cal </w:t>
        </w:r>
      </w:hyperlink>
      <w:r w:rsidRPr="00076842">
        <w:rPr>
          <w:shd w:val="clear" w:color="auto" w:fill="FFFFFF"/>
        </w:rPr>
        <w:t>or </w:t>
      </w:r>
      <w:hyperlink r:id="rId7" w:history="1">
        <w:r w:rsidRPr="006D128F">
          <w:rPr>
            <w:rStyle w:val="Hyperlink"/>
            <w:shd w:val="clear" w:color="auto" w:fill="FFFFFF"/>
          </w:rPr>
          <w:t>Covered California</w:t>
        </w:r>
      </w:hyperlink>
      <w:r w:rsidRPr="00076842">
        <w:rPr>
          <w:shd w:val="clear" w:color="auto" w:fill="FFFFFF"/>
        </w:rPr>
        <w:t>, they also hav</w:t>
      </w:r>
      <w:r w:rsidR="00400CA5">
        <w:rPr>
          <w:shd w:val="clear" w:color="auto" w:fill="FFFFFF"/>
        </w:rPr>
        <w:t>e comprehensive dental coverage!</w:t>
      </w:r>
      <w:r w:rsidRPr="00076842">
        <w:rPr>
          <w:shd w:val="clear" w:color="auto" w:fill="FFFFFF"/>
        </w:rPr>
        <w:t xml:space="preserve"> This means they can get preventive dental services—such as exams, </w:t>
      </w:r>
      <w:r w:rsidR="00980CF5">
        <w:rPr>
          <w:shd w:val="clear" w:color="auto" w:fill="FFFFFF"/>
        </w:rPr>
        <w:t>cleanings</w:t>
      </w:r>
      <w:r w:rsidRPr="00076842">
        <w:rPr>
          <w:shd w:val="clear" w:color="auto" w:fill="FFFFFF"/>
        </w:rPr>
        <w:t>, and more—</w:t>
      </w:r>
      <w:r w:rsidR="00980CF5">
        <w:rPr>
          <w:shd w:val="clear" w:color="auto" w:fill="FFFFFF"/>
        </w:rPr>
        <w:t>and</w:t>
      </w:r>
      <w:r w:rsidRPr="00076842">
        <w:rPr>
          <w:shd w:val="clear" w:color="auto" w:fill="FFFFFF"/>
        </w:rPr>
        <w:t xml:space="preserve"> treatment for problems</w:t>
      </w:r>
      <w:r w:rsidR="00980CF5">
        <w:rPr>
          <w:shd w:val="clear" w:color="auto" w:fill="FFFFFF"/>
        </w:rPr>
        <w:t xml:space="preserve"> like</w:t>
      </w:r>
      <w:r w:rsidRPr="00076842">
        <w:rPr>
          <w:shd w:val="clear" w:color="auto" w:fill="FFFFFF"/>
        </w:rPr>
        <w:t xml:space="preserve"> fillings and other </w:t>
      </w:r>
      <w:r w:rsidR="00980CF5">
        <w:rPr>
          <w:shd w:val="clear" w:color="auto" w:fill="FFFFFF"/>
        </w:rPr>
        <w:t>dental services</w:t>
      </w:r>
      <w:r w:rsidRPr="00076842">
        <w:rPr>
          <w:shd w:val="clear" w:color="auto" w:fill="FFFFFF"/>
        </w:rPr>
        <w:t>.</w:t>
      </w:r>
    </w:p>
    <w:p w:rsidR="00F51895" w:rsidRDefault="00F51895" w:rsidP="00F51895"/>
    <w:p w:rsidR="00400CA5" w:rsidRDefault="00F51895" w:rsidP="00F51895">
      <w:r>
        <w:t xml:space="preserve">(Insert dental fact sheet) </w:t>
      </w:r>
    </w:p>
    <w:p w:rsidR="00400CA5" w:rsidRDefault="00400CA5" w:rsidP="00F51895"/>
    <w:p w:rsidR="00400CA5" w:rsidRPr="00400CA5" w:rsidRDefault="00400CA5" w:rsidP="00400CA5">
      <w:pPr>
        <w:shd w:val="clear" w:color="auto" w:fill="FFFFFF"/>
      </w:pPr>
      <w:r w:rsidRPr="00400CA5">
        <w:rPr>
          <w:color w:val="222222"/>
          <w:szCs w:val="20"/>
          <w:highlight w:val="yellow"/>
        </w:rPr>
        <w:t>INSERT YOUR SCHOOL NAME/DISTRICT</w:t>
      </w:r>
      <w:r w:rsidRPr="00400CA5">
        <w:rPr>
          <w:color w:val="222222"/>
          <w:szCs w:val="20"/>
        </w:rPr>
        <w:t xml:space="preserve"> is part of the ALL IN For Health Campaign, which provides information about affordable health coverage opportunities and can connect you with people who can help you and your family enroll. </w:t>
      </w:r>
      <w:r>
        <w:rPr>
          <w:color w:val="222222"/>
          <w:szCs w:val="20"/>
        </w:rPr>
        <w:t xml:space="preserve">For more information, </w:t>
      </w:r>
      <w:r w:rsidRPr="00400CA5">
        <w:rPr>
          <w:color w:val="222222"/>
          <w:szCs w:val="20"/>
        </w:rPr>
        <w:t xml:space="preserve">visit </w:t>
      </w:r>
      <w:hyperlink r:id="rId8" w:history="1">
        <w:r w:rsidRPr="00400CA5">
          <w:rPr>
            <w:rStyle w:val="Hyperlink"/>
            <w:szCs w:val="20"/>
          </w:rPr>
          <w:t>www.allinforhealth.org</w:t>
        </w:r>
      </w:hyperlink>
      <w:r w:rsidRPr="00400CA5">
        <w:rPr>
          <w:color w:val="222222"/>
          <w:szCs w:val="20"/>
        </w:rPr>
        <w:t xml:space="preserve"> or ask your </w:t>
      </w:r>
      <w:r w:rsidRPr="00400CA5">
        <w:rPr>
          <w:color w:val="222222"/>
          <w:szCs w:val="20"/>
          <w:highlight w:val="yellow"/>
        </w:rPr>
        <w:t>INSERT SCHOOL CONTACT INFO.</w:t>
      </w:r>
    </w:p>
    <w:p w:rsidR="00BE0DCF" w:rsidRPr="00352BB6" w:rsidRDefault="00BE0DCF" w:rsidP="00352BB6">
      <w:pPr>
        <w:pStyle w:val="normal0"/>
        <w:contextualSpacing/>
        <w:rPr>
          <w:i/>
          <w:color w:val="000000" w:themeColor="text1"/>
          <w:sz w:val="24"/>
          <w:szCs w:val="22"/>
        </w:rPr>
      </w:pPr>
    </w:p>
    <w:sectPr w:rsidR="00BE0DCF" w:rsidRPr="00352BB6" w:rsidSect="00421160">
      <w:pgSz w:w="12240" w:h="15840"/>
      <w:pgMar w:top="72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2BB6"/>
    <w:rsid w:val="000348B4"/>
    <w:rsid w:val="001F1314"/>
    <w:rsid w:val="00255C69"/>
    <w:rsid w:val="00285035"/>
    <w:rsid w:val="003107C5"/>
    <w:rsid w:val="00312559"/>
    <w:rsid w:val="00352BB6"/>
    <w:rsid w:val="00400CA5"/>
    <w:rsid w:val="00421160"/>
    <w:rsid w:val="00595285"/>
    <w:rsid w:val="00624764"/>
    <w:rsid w:val="00790BB6"/>
    <w:rsid w:val="007A0621"/>
    <w:rsid w:val="007C654A"/>
    <w:rsid w:val="0080484D"/>
    <w:rsid w:val="0088037C"/>
    <w:rsid w:val="00930A57"/>
    <w:rsid w:val="00980CF5"/>
    <w:rsid w:val="00A03E40"/>
    <w:rsid w:val="00AD1A46"/>
    <w:rsid w:val="00B5604B"/>
    <w:rsid w:val="00B620EF"/>
    <w:rsid w:val="00BB2FC0"/>
    <w:rsid w:val="00BE0DCF"/>
    <w:rsid w:val="00E37197"/>
    <w:rsid w:val="00EB2FEC"/>
    <w:rsid w:val="00EB45D6"/>
    <w:rsid w:val="00EE6B02"/>
    <w:rsid w:val="00F51895"/>
    <w:rsid w:val="00F87D4F"/>
    <w:rsid w:val="00FA10C3"/>
    <w:rsid w:val="00FA38B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E3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04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AD"/>
    <w:rPr>
      <w:rFonts w:ascii="Lucida Grande" w:hAnsi="Lucida Grande"/>
      <w:sz w:val="18"/>
      <w:szCs w:val="18"/>
    </w:rPr>
  </w:style>
  <w:style w:type="paragraph" w:customStyle="1" w:styleId="normal0">
    <w:name w:val="normal"/>
    <w:rsid w:val="00352BB6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352BB6"/>
    <w:rPr>
      <w:color w:val="0000FF" w:themeColor="hyperlink"/>
      <w:u w:val="single"/>
    </w:rPr>
  </w:style>
  <w:style w:type="character" w:customStyle="1" w:styleId="normaltextrunscx263683863">
    <w:name w:val="normaltextrun scx263683863"/>
    <w:basedOn w:val="DefaultParagraphFont"/>
    <w:rsid w:val="00352BB6"/>
  </w:style>
  <w:style w:type="character" w:customStyle="1" w:styleId="apple-converted-space">
    <w:name w:val="apple-converted-space"/>
    <w:basedOn w:val="DefaultParagraphFont"/>
    <w:rsid w:val="00352BB6"/>
  </w:style>
  <w:style w:type="paragraph" w:customStyle="1" w:styleId="paragraphscx31087915">
    <w:name w:val="paragraph scx31087915"/>
    <w:basedOn w:val="Normal"/>
    <w:rsid w:val="00352BB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eopscx31087915">
    <w:name w:val="eop scx31087915"/>
    <w:basedOn w:val="DefaultParagraphFont"/>
    <w:rsid w:val="00352BB6"/>
  </w:style>
  <w:style w:type="character" w:customStyle="1" w:styleId="normaltextrunscx31087915">
    <w:name w:val="normaltextrun scx31087915"/>
    <w:basedOn w:val="DefaultParagraphFont"/>
    <w:rsid w:val="00352BB6"/>
  </w:style>
  <w:style w:type="character" w:customStyle="1" w:styleId="txf398">
    <w:name w:val="tx f398"/>
    <w:basedOn w:val="DefaultParagraphFont"/>
    <w:rsid w:val="00980CF5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0484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://www.denti-cal.ca.gov/WSI/Default.jsp?fname=Default" TargetMode="External"/><Relationship Id="rId7" Type="http://schemas.openxmlformats.org/officeDocument/2006/relationships/hyperlink" Target="http://www.coveredca.com/" TargetMode="External"/><Relationship Id="rId8" Type="http://schemas.openxmlformats.org/officeDocument/2006/relationships/hyperlink" Target="http://www.allinforhealth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Macintosh Word</Application>
  <DocSecurity>0</DocSecurity>
  <Lines>12</Lines>
  <Paragraphs>2</Paragraphs>
  <ScaleCrop>false</ScaleCrop>
  <Company>The Children's Partnership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Kristelle Jose</dc:creator>
  <cp:keywords/>
  <cp:lastModifiedBy>Matthew Mariani</cp:lastModifiedBy>
  <cp:revision>2</cp:revision>
  <dcterms:created xsi:type="dcterms:W3CDTF">2016-05-23T20:02:00Z</dcterms:created>
  <dcterms:modified xsi:type="dcterms:W3CDTF">2016-05-23T20:02:00Z</dcterms:modified>
</cp:coreProperties>
</file>